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E235D" w:rsidRPr="000E235D" w:rsidRDefault="000E235D" w:rsidP="000E235D">
      <w:pPr>
        <w:jc w:val="center"/>
        <w:rPr>
          <w:rFonts w:cs="David"/>
          <w:b/>
          <w:bCs/>
          <w:sz w:val="56"/>
          <w:szCs w:val="56"/>
          <w:u w:val="single"/>
        </w:rPr>
      </w:pPr>
      <w:r w:rsidRPr="000E235D">
        <w:rPr>
          <w:rFonts w:cs="David" w:hint="cs"/>
          <w:b/>
          <w:bCs/>
          <w:sz w:val="56"/>
          <w:szCs w:val="56"/>
          <w:u w:val="single"/>
          <w:rtl/>
        </w:rPr>
        <w:t>שאלות ותשובות למכרז מס' 36/14</w:t>
      </w:r>
    </w:p>
    <w:p w:rsidR="000E235D" w:rsidRPr="000E235D" w:rsidRDefault="000E235D" w:rsidP="000E235D">
      <w:pPr>
        <w:tabs>
          <w:tab w:val="left" w:pos="720"/>
          <w:tab w:val="center" w:pos="4153"/>
          <w:tab w:val="right" w:pos="8306"/>
        </w:tabs>
        <w:spacing w:after="0" w:line="240" w:lineRule="auto"/>
        <w:jc w:val="center"/>
        <w:rPr>
          <w:rFonts w:ascii="Times New Roman" w:hAnsi="Times New Roman" w:cs="David"/>
          <w:b/>
          <w:bCs/>
          <w:sz w:val="36"/>
          <w:szCs w:val="36"/>
          <w:rtl/>
          <w:lang w:eastAsia="he-IL"/>
        </w:rPr>
      </w:pPr>
    </w:p>
    <w:p w:rsidR="000E235D" w:rsidRPr="000E235D" w:rsidRDefault="000E235D" w:rsidP="000E235D">
      <w:pPr>
        <w:tabs>
          <w:tab w:val="left" w:pos="720"/>
          <w:tab w:val="center" w:pos="4153"/>
          <w:tab w:val="right" w:pos="8306"/>
        </w:tabs>
        <w:spacing w:after="0" w:line="240" w:lineRule="auto"/>
        <w:jc w:val="center"/>
        <w:rPr>
          <w:rFonts w:ascii="Times New Roman" w:hAnsi="Times New Roman" w:cs="David"/>
          <w:b/>
          <w:bCs/>
          <w:sz w:val="48"/>
          <w:szCs w:val="48"/>
          <w:u w:val="single"/>
          <w:rtl/>
          <w:lang w:eastAsia="he-IL"/>
        </w:rPr>
      </w:pPr>
      <w:r w:rsidRPr="000E235D">
        <w:rPr>
          <w:rFonts w:ascii="Times New Roman" w:hAnsi="Times New Roman" w:cs="David" w:hint="cs"/>
          <w:b/>
          <w:bCs/>
          <w:sz w:val="48"/>
          <w:szCs w:val="48"/>
          <w:u w:val="single"/>
          <w:rtl/>
          <w:lang w:eastAsia="he-IL"/>
        </w:rPr>
        <w:t xml:space="preserve">ריענון ואחסון עד 1,600 טון שמן קנולה ממשלתי </w:t>
      </w:r>
    </w:p>
    <w:p w:rsidR="000E235D" w:rsidRPr="000E235D" w:rsidRDefault="000E235D" w:rsidP="000E235D">
      <w:pPr>
        <w:spacing w:after="0" w:line="240" w:lineRule="auto"/>
        <w:rPr>
          <w:rFonts w:cs="David"/>
          <w:b/>
          <w:bCs/>
          <w:sz w:val="32"/>
          <w:szCs w:val="32"/>
          <w:rtl/>
        </w:rPr>
      </w:pPr>
    </w:p>
    <w:p w:rsidR="000E235D" w:rsidRPr="000E235D" w:rsidRDefault="000E235D" w:rsidP="000E235D">
      <w:pPr>
        <w:spacing w:after="0" w:line="240" w:lineRule="auto"/>
        <w:rPr>
          <w:rFonts w:cs="David"/>
          <w:b/>
          <w:bCs/>
          <w:sz w:val="32"/>
          <w:szCs w:val="32"/>
          <w:rtl/>
        </w:rPr>
      </w:pPr>
    </w:p>
    <w:p w:rsidR="000E235D" w:rsidRPr="000E235D" w:rsidRDefault="000E235D" w:rsidP="000E235D">
      <w:pPr>
        <w:spacing w:after="0" w:line="240" w:lineRule="auto"/>
        <w:rPr>
          <w:rFonts w:cs="David"/>
          <w:b/>
          <w:bCs/>
          <w:sz w:val="32"/>
          <w:szCs w:val="32"/>
          <w:rtl/>
        </w:rPr>
      </w:pPr>
      <w:r w:rsidRPr="000E235D">
        <w:rPr>
          <w:rFonts w:cs="David" w:hint="cs"/>
          <w:b/>
          <w:bCs/>
          <w:sz w:val="32"/>
          <w:szCs w:val="32"/>
          <w:rtl/>
        </w:rPr>
        <w:t>להלן תשובות לכל השאלות אשר הועברו למשרד הכלכלה בהתייחס למכרז שבנדון.</w:t>
      </w:r>
    </w:p>
    <w:p w:rsidR="000E235D" w:rsidRPr="000E235D" w:rsidRDefault="000E235D" w:rsidP="000E235D">
      <w:pPr>
        <w:spacing w:after="0" w:line="240" w:lineRule="auto"/>
        <w:rPr>
          <w:rFonts w:cs="David"/>
          <w:b/>
          <w:bCs/>
          <w:sz w:val="32"/>
          <w:szCs w:val="32"/>
          <w:rtl/>
        </w:rPr>
      </w:pPr>
    </w:p>
    <w:p w:rsidR="000E235D" w:rsidRPr="000E235D" w:rsidRDefault="000E235D" w:rsidP="000E235D">
      <w:pPr>
        <w:spacing w:after="0" w:line="240" w:lineRule="auto"/>
        <w:rPr>
          <w:rFonts w:cs="David"/>
          <w:b/>
          <w:bCs/>
          <w:sz w:val="28"/>
          <w:szCs w:val="28"/>
          <w:rtl/>
        </w:rPr>
      </w:pPr>
      <w:r w:rsidRPr="000E235D">
        <w:rPr>
          <w:rFonts w:cs="David" w:hint="cs"/>
          <w:b/>
          <w:bCs/>
          <w:sz w:val="32"/>
          <w:szCs w:val="32"/>
          <w:rtl/>
        </w:rPr>
        <w:t>יודגש כי התשובות המפורטות במסמך זה מהוות חלק בלתי נפרד ממסמכי המכרז.</w:t>
      </w:r>
    </w:p>
    <w:p w:rsidR="000E235D" w:rsidRPr="000E235D" w:rsidRDefault="000E235D" w:rsidP="000E235D">
      <w:pPr>
        <w:spacing w:after="0" w:line="240" w:lineRule="auto"/>
        <w:rPr>
          <w:rFonts w:cs="David"/>
          <w:b/>
          <w:bCs/>
          <w:sz w:val="28"/>
          <w:szCs w:val="28"/>
          <w:u w:val="single"/>
          <w:rtl/>
        </w:rPr>
      </w:pPr>
    </w:p>
    <w:p w:rsidR="000E235D" w:rsidRPr="000E235D" w:rsidRDefault="000E235D" w:rsidP="000E235D">
      <w:pPr>
        <w:spacing w:after="0" w:line="240" w:lineRule="auto"/>
        <w:rPr>
          <w:rFonts w:cs="David"/>
          <w:b/>
          <w:bCs/>
          <w:sz w:val="28"/>
          <w:szCs w:val="28"/>
          <w:u w:val="single"/>
          <w:rtl/>
        </w:rPr>
      </w:pPr>
    </w:p>
    <w:p w:rsidR="000E235D" w:rsidRPr="000E235D" w:rsidRDefault="000E235D" w:rsidP="000E235D">
      <w:pPr>
        <w:spacing w:after="0" w:line="240" w:lineRule="auto"/>
        <w:rPr>
          <w:rFonts w:cs="David"/>
          <w:b/>
          <w:bCs/>
          <w:sz w:val="28"/>
          <w:szCs w:val="28"/>
          <w:u w:val="single"/>
          <w:rtl/>
        </w:rPr>
      </w:pPr>
      <w:r w:rsidRPr="000E235D">
        <w:rPr>
          <w:rFonts w:cs="David" w:hint="cs"/>
          <w:b/>
          <w:bCs/>
          <w:sz w:val="28"/>
          <w:szCs w:val="28"/>
          <w:u w:val="single"/>
          <w:rtl/>
        </w:rPr>
        <w:t>שאלה מס' 1</w:t>
      </w:r>
    </w:p>
    <w:p w:rsidR="000E235D" w:rsidRPr="000E235D" w:rsidRDefault="000E235D" w:rsidP="000E235D">
      <w:pPr>
        <w:spacing w:after="0" w:line="240" w:lineRule="auto"/>
        <w:rPr>
          <w:sz w:val="28"/>
          <w:szCs w:val="28"/>
          <w:rtl/>
        </w:rPr>
      </w:pPr>
    </w:p>
    <w:p w:rsidR="000E235D" w:rsidRPr="000E235D" w:rsidRDefault="000E235D" w:rsidP="000E235D">
      <w:pPr>
        <w:spacing w:after="0" w:line="240" w:lineRule="auto"/>
        <w:contextualSpacing/>
        <w:rPr>
          <w:rFonts w:cs="David"/>
          <w:sz w:val="28"/>
          <w:szCs w:val="28"/>
        </w:rPr>
      </w:pPr>
      <w:r w:rsidRPr="000E235D">
        <w:rPr>
          <w:rFonts w:cs="David" w:hint="cs"/>
          <w:sz w:val="28"/>
          <w:szCs w:val="28"/>
          <w:rtl/>
        </w:rPr>
        <w:t>בסעיף 4.3 נרשם כי יש לרענן את השמן אחת ל 6 חודשים, נבקש להבהיר את הסעיף, מומלץ בצורה הבאה:</w:t>
      </w:r>
    </w:p>
    <w:p w:rsidR="000E235D" w:rsidRPr="000E235D" w:rsidRDefault="000E235D" w:rsidP="000E235D">
      <w:pPr>
        <w:spacing w:after="0" w:line="240" w:lineRule="auto"/>
        <w:contextualSpacing/>
        <w:rPr>
          <w:rFonts w:cs="David"/>
          <w:b/>
          <w:bCs/>
          <w:sz w:val="28"/>
          <w:szCs w:val="28"/>
          <w:rtl/>
        </w:rPr>
      </w:pPr>
      <w:r w:rsidRPr="000E235D">
        <w:rPr>
          <w:rFonts w:cs="David" w:hint="cs"/>
          <w:b/>
          <w:bCs/>
          <w:sz w:val="28"/>
          <w:szCs w:val="28"/>
          <w:rtl/>
        </w:rPr>
        <w:t>יש לרענן את השמן מפעם לפעם , כך שכל השמן יעמוד בקריטריון של שנת ייצור אחרונה, ולשמן הישן ביותר יהיה תוקף של לפחות 6 חודשים.</w:t>
      </w:r>
    </w:p>
    <w:p w:rsidR="000E235D" w:rsidRPr="000E235D" w:rsidRDefault="000E235D" w:rsidP="000E235D">
      <w:pPr>
        <w:spacing w:after="0" w:line="240" w:lineRule="auto"/>
        <w:rPr>
          <w:rFonts w:cs="David"/>
          <w:b/>
          <w:bCs/>
          <w:sz w:val="28"/>
          <w:szCs w:val="28"/>
          <w:rtl/>
        </w:rPr>
      </w:pPr>
    </w:p>
    <w:p w:rsidR="000E235D" w:rsidRPr="000E235D" w:rsidRDefault="000E235D" w:rsidP="000E235D">
      <w:pPr>
        <w:spacing w:after="0" w:line="240" w:lineRule="auto"/>
        <w:rPr>
          <w:rFonts w:cs="David"/>
          <w:sz w:val="28"/>
          <w:szCs w:val="28"/>
          <w:rtl/>
        </w:rPr>
      </w:pPr>
      <w:r w:rsidRPr="000E235D">
        <w:rPr>
          <w:rFonts w:cs="David" w:hint="cs"/>
          <w:b/>
          <w:bCs/>
          <w:sz w:val="28"/>
          <w:szCs w:val="28"/>
          <w:u w:val="single"/>
          <w:rtl/>
        </w:rPr>
        <w:t>תשובה</w:t>
      </w:r>
    </w:p>
    <w:p w:rsidR="000E235D" w:rsidRPr="000E235D" w:rsidRDefault="000E235D" w:rsidP="000E235D">
      <w:pPr>
        <w:spacing w:after="0" w:line="240" w:lineRule="auto"/>
        <w:rPr>
          <w:rFonts w:cs="David"/>
          <w:sz w:val="28"/>
          <w:szCs w:val="28"/>
          <w:rtl/>
        </w:rPr>
      </w:pPr>
    </w:p>
    <w:p w:rsidR="000E235D" w:rsidRPr="000E235D" w:rsidRDefault="000E235D" w:rsidP="000E235D">
      <w:pPr>
        <w:spacing w:after="0" w:line="240" w:lineRule="auto"/>
        <w:rPr>
          <w:rFonts w:cs="David"/>
          <w:sz w:val="28"/>
          <w:szCs w:val="28"/>
          <w:rtl/>
        </w:rPr>
      </w:pPr>
      <w:r w:rsidRPr="000E235D">
        <w:rPr>
          <w:rFonts w:cs="David" w:hint="cs"/>
          <w:sz w:val="28"/>
          <w:szCs w:val="28"/>
          <w:rtl/>
        </w:rPr>
        <w:t>המשמעות כפי שצוין במכרז כי השמן הישן ביותר במלאי יהיה לכל היותר בן 6 חודשים.</w:t>
      </w:r>
    </w:p>
    <w:p w:rsidR="000E235D" w:rsidRPr="000E235D" w:rsidRDefault="000E235D" w:rsidP="000E235D">
      <w:pPr>
        <w:spacing w:after="0" w:line="240" w:lineRule="auto"/>
        <w:rPr>
          <w:rFonts w:cs="David"/>
          <w:b/>
          <w:bCs/>
          <w:sz w:val="28"/>
          <w:szCs w:val="28"/>
          <w:rtl/>
        </w:rPr>
      </w:pPr>
    </w:p>
    <w:p w:rsidR="000E235D" w:rsidRPr="000E235D" w:rsidRDefault="000E235D" w:rsidP="000E235D">
      <w:pPr>
        <w:spacing w:after="0" w:line="240" w:lineRule="auto"/>
        <w:rPr>
          <w:rFonts w:cs="David"/>
          <w:b/>
          <w:bCs/>
          <w:sz w:val="28"/>
          <w:szCs w:val="28"/>
          <w:rtl/>
        </w:rPr>
      </w:pPr>
    </w:p>
    <w:p w:rsidR="000E235D" w:rsidRPr="000E235D" w:rsidRDefault="000E235D" w:rsidP="000E235D">
      <w:pPr>
        <w:spacing w:after="0" w:line="240" w:lineRule="auto"/>
        <w:rPr>
          <w:rFonts w:cs="David"/>
          <w:b/>
          <w:bCs/>
          <w:sz w:val="28"/>
          <w:szCs w:val="28"/>
          <w:u w:val="single"/>
          <w:rtl/>
        </w:rPr>
      </w:pPr>
      <w:r w:rsidRPr="000E235D">
        <w:rPr>
          <w:rFonts w:cs="David" w:hint="cs"/>
          <w:b/>
          <w:bCs/>
          <w:sz w:val="28"/>
          <w:szCs w:val="28"/>
          <w:u w:val="single"/>
          <w:rtl/>
        </w:rPr>
        <w:t>שאלה מס' 2</w:t>
      </w:r>
    </w:p>
    <w:p w:rsidR="000E235D" w:rsidRPr="000E235D" w:rsidRDefault="000E235D" w:rsidP="000E235D">
      <w:pPr>
        <w:spacing w:after="0" w:line="240" w:lineRule="auto"/>
        <w:rPr>
          <w:rFonts w:cs="David"/>
          <w:b/>
          <w:bCs/>
          <w:sz w:val="28"/>
          <w:szCs w:val="28"/>
          <w:rtl/>
        </w:rPr>
      </w:pPr>
    </w:p>
    <w:p w:rsidR="000E235D" w:rsidRPr="000E235D" w:rsidRDefault="000E235D" w:rsidP="000E235D">
      <w:pPr>
        <w:spacing w:after="0" w:line="240" w:lineRule="auto"/>
        <w:jc w:val="both"/>
        <w:rPr>
          <w:rFonts w:cs="David"/>
          <w:b/>
          <w:bCs/>
          <w:sz w:val="28"/>
          <w:szCs w:val="28"/>
        </w:rPr>
      </w:pPr>
      <w:r w:rsidRPr="000E235D">
        <w:rPr>
          <w:rFonts w:cs="David" w:hint="cs"/>
          <w:sz w:val="28"/>
          <w:szCs w:val="28"/>
          <w:u w:val="single"/>
          <w:rtl/>
        </w:rPr>
        <w:t>בסעיף 4.6 כתוב כך</w:t>
      </w:r>
      <w:r w:rsidRPr="000E235D">
        <w:rPr>
          <w:rFonts w:cs="David" w:hint="cs"/>
          <w:sz w:val="28"/>
          <w:szCs w:val="28"/>
          <w:rtl/>
        </w:rPr>
        <w:t xml:space="preserve">: "בהתקיים אחת החלופות בסעיף 4.4 להלן, יידרש הספק להעביר את המלאי על חשבונו ובאופן </w:t>
      </w:r>
      <w:proofErr w:type="spellStart"/>
      <w:r w:rsidRPr="000E235D">
        <w:rPr>
          <w:rFonts w:cs="David" w:hint="cs"/>
          <w:sz w:val="28"/>
          <w:szCs w:val="28"/>
          <w:rtl/>
        </w:rPr>
        <w:t>מיידי</w:t>
      </w:r>
      <w:proofErr w:type="spellEnd"/>
      <w:r w:rsidRPr="000E235D">
        <w:rPr>
          <w:rFonts w:cs="David" w:hint="cs"/>
          <w:sz w:val="28"/>
          <w:szCs w:val="28"/>
          <w:rtl/>
        </w:rPr>
        <w:t xml:space="preserve"> לידי גורמים כפי שיוגדרו על ידי הממונה, לשם ביצוע העמסת המלאי על כלי שינוע של הגורמים אליהם יועבר המלאי, על הספק לוודא כי בכל עת במשך תקופת האחסון יעמוד בקרבת מחסן היעד הנ"ל ציוד הדרוש להעמסת מלאי השמן במצב תקין.</w:t>
      </w:r>
      <w:r w:rsidRPr="000E235D">
        <w:rPr>
          <w:rFonts w:cs="David" w:hint="cs"/>
          <w:b/>
          <w:bCs/>
          <w:sz w:val="28"/>
          <w:szCs w:val="28"/>
          <w:rtl/>
        </w:rPr>
        <w:t xml:space="preserve"> </w:t>
      </w:r>
      <w:r w:rsidRPr="000E235D">
        <w:rPr>
          <w:rFonts w:cs="David" w:hint="cs"/>
          <w:sz w:val="28"/>
          <w:szCs w:val="28"/>
          <w:rtl/>
        </w:rPr>
        <w:t xml:space="preserve">יובהר כי הובלת המלאי מחצרות הספק בהתקיים אחת מהחלופות כאמור </w:t>
      </w:r>
      <w:r w:rsidRPr="000E235D">
        <w:rPr>
          <w:rFonts w:cs="David" w:hint="cs"/>
          <w:b/>
          <w:bCs/>
          <w:sz w:val="28"/>
          <w:szCs w:val="28"/>
          <w:rtl/>
        </w:rPr>
        <w:t>לא</w:t>
      </w:r>
      <w:r w:rsidRPr="000E235D">
        <w:rPr>
          <w:rFonts w:cs="David" w:hint="cs"/>
          <w:sz w:val="28"/>
          <w:szCs w:val="28"/>
          <w:rtl/>
        </w:rPr>
        <w:t xml:space="preserve"> תהיה על חשבון הספק."</w:t>
      </w:r>
    </w:p>
    <w:p w:rsidR="000E235D" w:rsidRPr="000E235D" w:rsidRDefault="000E235D" w:rsidP="000E235D">
      <w:pPr>
        <w:pStyle w:val="a9"/>
        <w:spacing w:after="0" w:line="240" w:lineRule="auto"/>
        <w:ind w:left="1095"/>
        <w:jc w:val="both"/>
        <w:rPr>
          <w:rFonts w:cs="David"/>
          <w:b/>
          <w:bCs/>
          <w:color w:val="FF0000"/>
          <w:sz w:val="28"/>
          <w:szCs w:val="28"/>
          <w:u w:val="single"/>
          <w:rtl/>
        </w:rPr>
      </w:pPr>
    </w:p>
    <w:p w:rsidR="000E235D" w:rsidRPr="000E235D" w:rsidRDefault="000E235D" w:rsidP="000E235D">
      <w:pPr>
        <w:pStyle w:val="a9"/>
        <w:spacing w:after="0" w:line="240" w:lineRule="auto"/>
        <w:ind w:left="0"/>
        <w:jc w:val="both"/>
        <w:rPr>
          <w:rFonts w:ascii="Times New Roman" w:hAnsi="Times New Roman" w:cs="Times New Roman"/>
          <w:b/>
          <w:bCs/>
          <w:sz w:val="28"/>
          <w:szCs w:val="28"/>
          <w:rtl/>
        </w:rPr>
      </w:pPr>
      <w:r w:rsidRPr="000E235D">
        <w:rPr>
          <w:rFonts w:cs="David" w:hint="cs"/>
          <w:sz w:val="28"/>
          <w:szCs w:val="28"/>
          <w:rtl/>
        </w:rPr>
        <w:t>עושה הרושם שקיימת סתירה בפסקה זו (ראה חלקים מודגשים בצהוב). האם הובלת המלאי לזוכה עתידי ("לידי גורמים שיוגדרו על ידי הממונה") בגמר חוזה התקשרות היא על חשבון הספק או לא?</w:t>
      </w:r>
    </w:p>
    <w:p w:rsidR="000E235D" w:rsidRPr="000E235D" w:rsidRDefault="000E235D" w:rsidP="000E235D">
      <w:pPr>
        <w:pStyle w:val="a9"/>
        <w:spacing w:after="0" w:line="240" w:lineRule="auto"/>
        <w:ind w:left="0"/>
        <w:jc w:val="both"/>
        <w:rPr>
          <w:rFonts w:ascii="Times New Roman" w:hAnsi="Times New Roman" w:cs="Times New Roman"/>
          <w:b/>
          <w:bCs/>
          <w:sz w:val="28"/>
          <w:szCs w:val="28"/>
          <w:rtl/>
        </w:rPr>
      </w:pPr>
    </w:p>
    <w:p w:rsidR="000E235D" w:rsidRPr="000E235D" w:rsidRDefault="000E235D" w:rsidP="000E235D">
      <w:pPr>
        <w:pStyle w:val="a9"/>
        <w:spacing w:after="0" w:line="240" w:lineRule="auto"/>
        <w:ind w:left="0"/>
        <w:jc w:val="both"/>
        <w:rPr>
          <w:rFonts w:ascii="Times New Roman" w:hAnsi="Times New Roman" w:cs="Times New Roman"/>
          <w:b/>
          <w:bCs/>
          <w:sz w:val="28"/>
          <w:szCs w:val="28"/>
          <w:rtl/>
        </w:rPr>
      </w:pPr>
    </w:p>
    <w:p w:rsidR="000E235D" w:rsidRPr="000E235D" w:rsidRDefault="000E235D" w:rsidP="000E235D">
      <w:pPr>
        <w:pStyle w:val="a9"/>
        <w:spacing w:after="0" w:line="240" w:lineRule="auto"/>
        <w:ind w:left="0"/>
        <w:jc w:val="both"/>
        <w:rPr>
          <w:rFonts w:ascii="Times New Roman" w:hAnsi="Times New Roman" w:cs="David"/>
          <w:b/>
          <w:bCs/>
          <w:sz w:val="28"/>
          <w:szCs w:val="28"/>
          <w:u w:val="single"/>
          <w:rtl/>
        </w:rPr>
      </w:pPr>
      <w:r w:rsidRPr="000E235D">
        <w:rPr>
          <w:rFonts w:ascii="Times New Roman" w:hAnsi="Times New Roman" w:cs="David" w:hint="cs"/>
          <w:b/>
          <w:bCs/>
          <w:sz w:val="28"/>
          <w:szCs w:val="28"/>
          <w:u w:val="single"/>
          <w:rtl/>
        </w:rPr>
        <w:lastRenderedPageBreak/>
        <w:t>תשובה</w:t>
      </w:r>
    </w:p>
    <w:p w:rsidR="000E235D" w:rsidRPr="000E235D" w:rsidRDefault="000E235D" w:rsidP="000E235D">
      <w:pPr>
        <w:pStyle w:val="a9"/>
        <w:spacing w:after="0" w:line="240" w:lineRule="auto"/>
        <w:ind w:left="0"/>
        <w:jc w:val="both"/>
        <w:rPr>
          <w:rFonts w:ascii="Times New Roman" w:hAnsi="Times New Roman" w:cs="David"/>
          <w:b/>
          <w:bCs/>
          <w:sz w:val="28"/>
          <w:szCs w:val="28"/>
          <w:rtl/>
        </w:rPr>
      </w:pPr>
    </w:p>
    <w:p w:rsidR="000E235D" w:rsidRPr="000E235D" w:rsidRDefault="000E235D" w:rsidP="000E235D">
      <w:pPr>
        <w:pStyle w:val="a9"/>
        <w:spacing w:after="0" w:line="240" w:lineRule="auto"/>
        <w:ind w:left="0"/>
        <w:jc w:val="both"/>
        <w:rPr>
          <w:rFonts w:ascii="Times New Roman" w:hAnsi="Times New Roman" w:cs="David"/>
          <w:sz w:val="28"/>
          <w:szCs w:val="28"/>
          <w:rtl/>
        </w:rPr>
      </w:pPr>
      <w:r w:rsidRPr="000E235D">
        <w:rPr>
          <w:rFonts w:ascii="Times New Roman" w:hAnsi="Times New Roman" w:cs="David" w:hint="cs"/>
          <w:sz w:val="28"/>
          <w:szCs w:val="28"/>
          <w:rtl/>
        </w:rPr>
        <w:t>לשון הסעיף ברורה, אחריותו של נותן השירותים להעביר את המלאי לידי גורם שיקבע המשרד ולהעמיס על כלי שינוע של הגורמים אליהם יועבר המלאי.</w:t>
      </w:r>
    </w:p>
    <w:p w:rsidR="000E235D" w:rsidRPr="000E235D" w:rsidRDefault="000E235D" w:rsidP="000E235D">
      <w:pPr>
        <w:pStyle w:val="a9"/>
        <w:spacing w:after="0" w:line="240" w:lineRule="auto"/>
        <w:ind w:left="0"/>
        <w:jc w:val="both"/>
        <w:rPr>
          <w:rFonts w:ascii="Times New Roman" w:hAnsi="Times New Roman" w:cs="David"/>
          <w:sz w:val="28"/>
          <w:szCs w:val="28"/>
          <w:rtl/>
        </w:rPr>
      </w:pPr>
    </w:p>
    <w:p w:rsidR="000E235D" w:rsidRPr="000E235D" w:rsidRDefault="000E235D" w:rsidP="000E235D">
      <w:pPr>
        <w:pStyle w:val="a9"/>
        <w:spacing w:after="0" w:line="240" w:lineRule="auto"/>
        <w:ind w:left="0"/>
        <w:jc w:val="both"/>
        <w:rPr>
          <w:rFonts w:ascii="Times New Roman" w:hAnsi="Times New Roman" w:cs="David"/>
          <w:sz w:val="28"/>
          <w:szCs w:val="28"/>
          <w:rtl/>
        </w:rPr>
      </w:pPr>
      <w:r w:rsidRPr="000E235D">
        <w:rPr>
          <w:rFonts w:ascii="Times New Roman" w:hAnsi="Times New Roman" w:cs="David" w:hint="cs"/>
          <w:sz w:val="28"/>
          <w:szCs w:val="28"/>
          <w:rtl/>
        </w:rPr>
        <w:t>שינוע הסחורה ממחסני נותן השירותים תתבצע על ידי הגורמים אליהם יועבר המלאי.</w:t>
      </w:r>
    </w:p>
    <w:p w:rsidR="000E235D" w:rsidRPr="000E235D" w:rsidRDefault="000E235D" w:rsidP="000E235D">
      <w:pPr>
        <w:pStyle w:val="a9"/>
        <w:spacing w:after="0" w:line="240" w:lineRule="auto"/>
        <w:ind w:left="0"/>
        <w:jc w:val="both"/>
        <w:rPr>
          <w:rFonts w:ascii="Times New Roman" w:hAnsi="Times New Roman" w:cs="David"/>
          <w:sz w:val="28"/>
          <w:szCs w:val="28"/>
          <w:rtl/>
        </w:rPr>
      </w:pPr>
    </w:p>
    <w:p w:rsidR="000E235D" w:rsidRPr="000E235D" w:rsidRDefault="000E235D" w:rsidP="000E235D">
      <w:pPr>
        <w:pStyle w:val="a9"/>
        <w:spacing w:after="0" w:line="240" w:lineRule="auto"/>
        <w:ind w:left="0"/>
        <w:jc w:val="both"/>
        <w:rPr>
          <w:rFonts w:ascii="Times New Roman" w:hAnsi="Times New Roman" w:cs="David"/>
          <w:sz w:val="28"/>
          <w:szCs w:val="28"/>
          <w:rtl/>
        </w:rPr>
      </w:pPr>
      <w:r w:rsidRPr="000E235D">
        <w:rPr>
          <w:rFonts w:ascii="Times New Roman" w:hAnsi="Times New Roman" w:cs="David" w:hint="cs"/>
          <w:sz w:val="28"/>
          <w:szCs w:val="28"/>
          <w:rtl/>
        </w:rPr>
        <w:t>הובלת המלאי איננה על חשבון נותן השירות ממנו מועבר המלאי.</w:t>
      </w:r>
    </w:p>
    <w:p w:rsidR="000E235D" w:rsidRPr="000E235D" w:rsidRDefault="000E235D" w:rsidP="000E235D">
      <w:pPr>
        <w:pStyle w:val="a9"/>
        <w:spacing w:after="0" w:line="240" w:lineRule="auto"/>
        <w:ind w:left="0"/>
        <w:jc w:val="both"/>
        <w:rPr>
          <w:rFonts w:ascii="Times New Roman" w:hAnsi="Times New Roman" w:cs="David"/>
          <w:sz w:val="28"/>
          <w:szCs w:val="28"/>
          <w:rtl/>
        </w:rPr>
      </w:pPr>
    </w:p>
    <w:p w:rsidR="000E235D" w:rsidRPr="000E235D" w:rsidRDefault="000E235D" w:rsidP="000E235D">
      <w:pPr>
        <w:pStyle w:val="a9"/>
        <w:spacing w:after="0" w:line="240" w:lineRule="auto"/>
        <w:ind w:left="0"/>
        <w:jc w:val="both"/>
        <w:rPr>
          <w:rFonts w:ascii="Times New Roman" w:hAnsi="Times New Roman" w:cs="David"/>
          <w:sz w:val="28"/>
          <w:szCs w:val="28"/>
          <w:rtl/>
        </w:rPr>
      </w:pPr>
    </w:p>
    <w:p w:rsidR="000E235D" w:rsidRPr="000E235D" w:rsidRDefault="000E235D" w:rsidP="000E235D">
      <w:pPr>
        <w:pStyle w:val="a9"/>
        <w:spacing w:after="0" w:line="240" w:lineRule="auto"/>
        <w:ind w:left="0"/>
        <w:jc w:val="both"/>
        <w:rPr>
          <w:rFonts w:ascii="Times New Roman" w:hAnsi="Times New Roman" w:cs="David"/>
          <w:b/>
          <w:bCs/>
          <w:sz w:val="28"/>
          <w:szCs w:val="28"/>
          <w:u w:val="single"/>
          <w:rtl/>
        </w:rPr>
      </w:pPr>
      <w:r w:rsidRPr="000E235D">
        <w:rPr>
          <w:rFonts w:ascii="Times New Roman" w:hAnsi="Times New Roman" w:cs="David" w:hint="cs"/>
          <w:b/>
          <w:bCs/>
          <w:sz w:val="28"/>
          <w:szCs w:val="28"/>
          <w:u w:val="single"/>
          <w:rtl/>
        </w:rPr>
        <w:t>שאלה מס' 3</w:t>
      </w:r>
    </w:p>
    <w:p w:rsidR="000E235D" w:rsidRPr="000E235D" w:rsidRDefault="000E235D" w:rsidP="000E235D">
      <w:pPr>
        <w:pStyle w:val="a9"/>
        <w:spacing w:after="0" w:line="240" w:lineRule="auto"/>
        <w:ind w:left="0"/>
        <w:jc w:val="both"/>
        <w:rPr>
          <w:rFonts w:ascii="Times New Roman" w:hAnsi="Times New Roman" w:cs="David"/>
          <w:b/>
          <w:bCs/>
          <w:sz w:val="28"/>
          <w:szCs w:val="28"/>
        </w:rPr>
      </w:pPr>
    </w:p>
    <w:p w:rsidR="000E235D" w:rsidRPr="000E235D" w:rsidRDefault="000E235D" w:rsidP="000E235D">
      <w:pPr>
        <w:spacing w:after="0" w:line="240" w:lineRule="auto"/>
        <w:jc w:val="both"/>
        <w:rPr>
          <w:rFonts w:ascii="Times New Roman" w:hAnsi="Times New Roman" w:cs="Times New Roman"/>
          <w:b/>
          <w:bCs/>
          <w:sz w:val="28"/>
          <w:szCs w:val="28"/>
          <w:rtl/>
        </w:rPr>
      </w:pPr>
      <w:r w:rsidRPr="000E235D">
        <w:rPr>
          <w:rFonts w:cs="David" w:hint="cs"/>
          <w:sz w:val="28"/>
          <w:szCs w:val="28"/>
          <w:u w:val="single"/>
          <w:rtl/>
        </w:rPr>
        <w:t xml:space="preserve">בסעיף 12.4 </w:t>
      </w:r>
      <w:r w:rsidRPr="000E235D">
        <w:rPr>
          <w:rFonts w:cs="David" w:hint="cs"/>
          <w:sz w:val="28"/>
          <w:szCs w:val="28"/>
          <w:rtl/>
        </w:rPr>
        <w:t xml:space="preserve"> - מתוארים אירועים ופיצויים לפי טבלה. </w:t>
      </w:r>
    </w:p>
    <w:p w:rsidR="000E235D" w:rsidRPr="000E235D" w:rsidRDefault="000E235D" w:rsidP="000E235D">
      <w:pPr>
        <w:pStyle w:val="a9"/>
        <w:spacing w:after="0" w:line="240" w:lineRule="auto"/>
        <w:ind w:left="1095"/>
        <w:jc w:val="both"/>
        <w:rPr>
          <w:rFonts w:cs="David"/>
          <w:b/>
          <w:bCs/>
          <w:color w:val="FF0000"/>
          <w:sz w:val="28"/>
          <w:szCs w:val="28"/>
          <w:u w:val="single"/>
          <w:rtl/>
        </w:rPr>
      </w:pPr>
    </w:p>
    <w:p w:rsidR="000E235D" w:rsidRPr="000E235D" w:rsidRDefault="000E235D" w:rsidP="000E235D">
      <w:pPr>
        <w:pStyle w:val="a9"/>
        <w:spacing w:after="0" w:line="240" w:lineRule="auto"/>
        <w:ind w:left="0"/>
        <w:jc w:val="both"/>
        <w:rPr>
          <w:rFonts w:ascii="Times New Roman" w:hAnsi="Times New Roman" w:cs="Times New Roman"/>
          <w:b/>
          <w:bCs/>
          <w:sz w:val="28"/>
          <w:szCs w:val="28"/>
          <w:rtl/>
        </w:rPr>
      </w:pPr>
      <w:r w:rsidRPr="000E235D">
        <w:rPr>
          <w:rFonts w:cs="David" w:hint="cs"/>
          <w:sz w:val="28"/>
          <w:szCs w:val="28"/>
          <w:rtl/>
        </w:rPr>
        <w:t xml:space="preserve">בהינתן אירוע חריג (שביתה בנמלים, עיכוב של </w:t>
      </w:r>
      <w:proofErr w:type="spellStart"/>
      <w:r w:rsidRPr="000E235D">
        <w:rPr>
          <w:rFonts w:cs="David" w:hint="cs"/>
          <w:sz w:val="28"/>
          <w:szCs w:val="28"/>
          <w:rtl/>
        </w:rPr>
        <w:t>אוניה</w:t>
      </w:r>
      <w:proofErr w:type="spellEnd"/>
      <w:r w:rsidRPr="000E235D">
        <w:rPr>
          <w:rFonts w:cs="David" w:hint="cs"/>
          <w:sz w:val="28"/>
          <w:szCs w:val="28"/>
          <w:rtl/>
        </w:rPr>
        <w:t xml:space="preserve">, תקלה חמורה בייצור), כמה זמן ניתן לנותן השירותים להיערך מחדש לפני בדיקת מלאי חוזרת בין המלאי הנדרש לבין המלאי בפועל (שהרי לעתים </w:t>
      </w:r>
      <w:r w:rsidRPr="000E235D">
        <w:rPr>
          <w:rFonts w:cs="David" w:hint="cs"/>
          <w:sz w:val="28"/>
          <w:szCs w:val="28"/>
          <w:u w:val="single"/>
          <w:rtl/>
        </w:rPr>
        <w:t>לא</w:t>
      </w:r>
      <w:r w:rsidRPr="000E235D">
        <w:rPr>
          <w:rFonts w:cs="David" w:hint="cs"/>
          <w:sz w:val="28"/>
          <w:szCs w:val="28"/>
          <w:rtl/>
        </w:rPr>
        <w:t xml:space="preserve"> ניתן לגשר על פער כזה בטווח זמן של ימים בודדים)?</w:t>
      </w:r>
    </w:p>
    <w:p w:rsidR="000E235D" w:rsidRPr="000E235D" w:rsidRDefault="000E235D" w:rsidP="000E235D">
      <w:pPr>
        <w:pStyle w:val="a9"/>
        <w:spacing w:after="0" w:line="240" w:lineRule="auto"/>
        <w:ind w:left="0"/>
        <w:jc w:val="both"/>
        <w:rPr>
          <w:rFonts w:ascii="Times New Roman" w:hAnsi="Times New Roman" w:cs="David"/>
          <w:b/>
          <w:bCs/>
          <w:sz w:val="28"/>
          <w:szCs w:val="28"/>
          <w:rtl/>
        </w:rPr>
      </w:pPr>
    </w:p>
    <w:p w:rsidR="000E235D" w:rsidRPr="000E235D" w:rsidRDefault="000E235D" w:rsidP="000E235D">
      <w:pPr>
        <w:pStyle w:val="a9"/>
        <w:spacing w:after="0" w:line="240" w:lineRule="auto"/>
        <w:ind w:left="0"/>
        <w:jc w:val="both"/>
        <w:rPr>
          <w:rFonts w:ascii="Times New Roman" w:hAnsi="Times New Roman" w:cs="David"/>
          <w:b/>
          <w:bCs/>
          <w:sz w:val="28"/>
          <w:szCs w:val="28"/>
          <w:u w:val="single"/>
        </w:rPr>
      </w:pPr>
      <w:r w:rsidRPr="000E235D">
        <w:rPr>
          <w:rFonts w:ascii="Times New Roman" w:hAnsi="Times New Roman" w:cs="David" w:hint="cs"/>
          <w:b/>
          <w:bCs/>
          <w:sz w:val="28"/>
          <w:szCs w:val="28"/>
          <w:u w:val="single"/>
          <w:rtl/>
        </w:rPr>
        <w:t>תשובה</w:t>
      </w:r>
    </w:p>
    <w:p w:rsidR="000E235D" w:rsidRPr="000E235D" w:rsidRDefault="000E235D" w:rsidP="000E235D">
      <w:pPr>
        <w:spacing w:after="0" w:line="240" w:lineRule="auto"/>
        <w:rPr>
          <w:rFonts w:cs="David"/>
          <w:b/>
          <w:bCs/>
          <w:sz w:val="28"/>
          <w:szCs w:val="28"/>
          <w:rtl/>
        </w:rPr>
      </w:pPr>
    </w:p>
    <w:p w:rsidR="000E235D" w:rsidRPr="000E235D" w:rsidRDefault="000E235D" w:rsidP="000E235D">
      <w:pPr>
        <w:spacing w:after="0" w:line="240" w:lineRule="auto"/>
        <w:rPr>
          <w:rFonts w:cs="David"/>
          <w:sz w:val="28"/>
          <w:szCs w:val="28"/>
          <w:rtl/>
        </w:rPr>
      </w:pPr>
      <w:r w:rsidRPr="000E235D">
        <w:rPr>
          <w:rFonts w:cs="David" w:hint="cs"/>
          <w:sz w:val="28"/>
          <w:szCs w:val="28"/>
          <w:rtl/>
        </w:rPr>
        <w:t>התכנון של הזוכה תהיה בצורה שבכול עת המלאי הממשלתי יהיה בשלמותו</w:t>
      </w:r>
      <w:bookmarkStart w:id="0" w:name="_GoBack"/>
      <w:bookmarkEnd w:id="0"/>
      <w:r w:rsidRPr="000E235D">
        <w:rPr>
          <w:rFonts w:cs="David" w:hint="cs"/>
          <w:sz w:val="28"/>
          <w:szCs w:val="28"/>
          <w:rtl/>
        </w:rPr>
        <w:t xml:space="preserve"> מבחינת כמות ואיכות !!!</w:t>
      </w:r>
    </w:p>
    <w:p w:rsidR="000E235D" w:rsidRPr="000E235D" w:rsidRDefault="000E235D" w:rsidP="000E235D">
      <w:pPr>
        <w:spacing w:after="0" w:line="240" w:lineRule="auto"/>
        <w:rPr>
          <w:rFonts w:cs="David"/>
          <w:rtl/>
        </w:rPr>
      </w:pPr>
    </w:p>
    <w:p w:rsidR="000E235D" w:rsidRPr="000E235D" w:rsidRDefault="000E235D" w:rsidP="000E235D">
      <w:pPr>
        <w:spacing w:after="0" w:line="240" w:lineRule="auto"/>
        <w:rPr>
          <w:rFonts w:cs="David"/>
          <w:rtl/>
        </w:rPr>
      </w:pPr>
    </w:p>
    <w:p w:rsidR="000E235D" w:rsidRPr="000E235D" w:rsidRDefault="000E235D" w:rsidP="000E235D">
      <w:pPr>
        <w:spacing w:after="0" w:line="240" w:lineRule="auto"/>
        <w:rPr>
          <w:rFonts w:cs="David"/>
          <w:rtl/>
        </w:rPr>
      </w:pPr>
    </w:p>
    <w:p w:rsidR="000E235D" w:rsidRDefault="000E235D" w:rsidP="000E235D">
      <w:pPr>
        <w:spacing w:after="0" w:line="240" w:lineRule="auto"/>
        <w:rPr>
          <w:rFonts w:cs="David" w:hint="cs"/>
          <w:rtl/>
        </w:rPr>
      </w:pPr>
    </w:p>
    <w:p w:rsidR="001A05E2" w:rsidRDefault="001A05E2" w:rsidP="000E235D">
      <w:pPr>
        <w:spacing w:after="0" w:line="240" w:lineRule="auto"/>
        <w:rPr>
          <w:rFonts w:cs="David" w:hint="cs"/>
          <w:rtl/>
        </w:rPr>
      </w:pPr>
    </w:p>
    <w:p w:rsidR="001A05E2" w:rsidRPr="000E235D" w:rsidRDefault="001A05E2" w:rsidP="000E235D">
      <w:pPr>
        <w:spacing w:after="0" w:line="240" w:lineRule="auto"/>
        <w:rPr>
          <w:rFonts w:cs="David"/>
          <w:rtl/>
        </w:rPr>
      </w:pPr>
    </w:p>
    <w:p w:rsidR="000E235D" w:rsidRPr="000E235D" w:rsidRDefault="000E235D" w:rsidP="000E235D">
      <w:pPr>
        <w:spacing w:after="0" w:line="240" w:lineRule="auto"/>
        <w:rPr>
          <w:rFonts w:cs="David"/>
          <w:rtl/>
        </w:rPr>
      </w:pPr>
    </w:p>
    <w:p w:rsidR="000E235D" w:rsidRPr="000E235D" w:rsidRDefault="000E235D" w:rsidP="000E235D">
      <w:pPr>
        <w:spacing w:after="0" w:line="240" w:lineRule="auto"/>
        <w:rPr>
          <w:rFonts w:cs="David"/>
          <w:rtl/>
        </w:rPr>
      </w:pPr>
    </w:p>
    <w:p w:rsidR="000E235D" w:rsidRPr="000E235D" w:rsidRDefault="000E235D" w:rsidP="000E235D">
      <w:pPr>
        <w:spacing w:after="0" w:line="240" w:lineRule="auto"/>
        <w:rPr>
          <w:rFonts w:cs="David"/>
          <w:rtl/>
        </w:rPr>
      </w:pPr>
    </w:p>
    <w:p w:rsidR="000E235D" w:rsidRPr="000E235D" w:rsidRDefault="000E235D" w:rsidP="000E235D">
      <w:pPr>
        <w:spacing w:after="0" w:line="240" w:lineRule="auto"/>
        <w:rPr>
          <w:rFonts w:cs="David"/>
          <w:b/>
          <w:bCs/>
          <w:sz w:val="28"/>
          <w:szCs w:val="28"/>
          <w:rtl/>
        </w:rPr>
      </w:pPr>
      <w:r w:rsidRPr="000E235D">
        <w:rPr>
          <w:rFonts w:cs="David" w:hint="cs"/>
          <w:rtl/>
        </w:rPr>
        <w:tab/>
      </w:r>
      <w:r w:rsidRPr="000E235D">
        <w:rPr>
          <w:rFonts w:cs="David" w:hint="cs"/>
          <w:rtl/>
        </w:rPr>
        <w:tab/>
      </w:r>
      <w:r w:rsidRPr="000E235D">
        <w:rPr>
          <w:rFonts w:cs="David" w:hint="cs"/>
          <w:rtl/>
        </w:rPr>
        <w:tab/>
      </w:r>
      <w:r w:rsidRPr="000E235D">
        <w:rPr>
          <w:rFonts w:cs="David" w:hint="cs"/>
          <w:rtl/>
        </w:rPr>
        <w:tab/>
      </w:r>
      <w:r w:rsidRPr="000E235D">
        <w:rPr>
          <w:rFonts w:cs="David" w:hint="cs"/>
          <w:rtl/>
        </w:rPr>
        <w:tab/>
      </w:r>
      <w:r w:rsidRPr="000E235D">
        <w:rPr>
          <w:rFonts w:cs="David" w:hint="cs"/>
          <w:rtl/>
        </w:rPr>
        <w:tab/>
      </w:r>
      <w:r w:rsidRPr="000E235D">
        <w:rPr>
          <w:rFonts w:cs="David" w:hint="cs"/>
          <w:rtl/>
        </w:rPr>
        <w:tab/>
      </w:r>
      <w:r w:rsidRPr="000E235D">
        <w:rPr>
          <w:rFonts w:cs="David" w:hint="cs"/>
          <w:rtl/>
        </w:rPr>
        <w:tab/>
      </w:r>
      <w:r w:rsidRPr="000E235D">
        <w:rPr>
          <w:rFonts w:cs="David" w:hint="cs"/>
          <w:sz w:val="28"/>
          <w:szCs w:val="28"/>
          <w:rtl/>
        </w:rPr>
        <w:tab/>
      </w:r>
      <w:r w:rsidRPr="000E235D">
        <w:rPr>
          <w:rFonts w:cs="David" w:hint="cs"/>
          <w:b/>
          <w:bCs/>
          <w:sz w:val="28"/>
          <w:szCs w:val="28"/>
          <w:rtl/>
        </w:rPr>
        <w:t>בכבוד רב,</w:t>
      </w:r>
    </w:p>
    <w:p w:rsidR="000E235D" w:rsidRPr="000E235D" w:rsidRDefault="000E235D" w:rsidP="000E235D">
      <w:pPr>
        <w:spacing w:after="0" w:line="240" w:lineRule="auto"/>
        <w:rPr>
          <w:rFonts w:cs="David"/>
          <w:b/>
          <w:bCs/>
          <w:sz w:val="28"/>
          <w:szCs w:val="28"/>
          <w:rtl/>
        </w:rPr>
      </w:pPr>
    </w:p>
    <w:p w:rsidR="000E235D" w:rsidRPr="000E235D" w:rsidRDefault="000E235D" w:rsidP="000E235D">
      <w:pPr>
        <w:spacing w:after="0" w:line="240" w:lineRule="auto"/>
        <w:rPr>
          <w:rFonts w:cs="David"/>
          <w:b/>
          <w:bCs/>
          <w:sz w:val="28"/>
          <w:szCs w:val="28"/>
          <w:rtl/>
        </w:rPr>
      </w:pPr>
    </w:p>
    <w:p w:rsidR="000E235D" w:rsidRPr="000E235D" w:rsidRDefault="000E235D" w:rsidP="000E235D">
      <w:pPr>
        <w:spacing w:after="0" w:line="240" w:lineRule="auto"/>
        <w:rPr>
          <w:rFonts w:cs="David"/>
          <w:b/>
          <w:bCs/>
          <w:sz w:val="28"/>
          <w:szCs w:val="28"/>
          <w:rtl/>
        </w:rPr>
      </w:pPr>
      <w:r w:rsidRPr="000E235D">
        <w:rPr>
          <w:rFonts w:cs="David" w:hint="cs"/>
          <w:b/>
          <w:bCs/>
          <w:sz w:val="28"/>
          <w:szCs w:val="28"/>
          <w:rtl/>
        </w:rPr>
        <w:tab/>
      </w:r>
      <w:r w:rsidRPr="000E235D">
        <w:rPr>
          <w:rFonts w:cs="David" w:hint="cs"/>
          <w:b/>
          <w:bCs/>
          <w:sz w:val="28"/>
          <w:szCs w:val="28"/>
          <w:rtl/>
        </w:rPr>
        <w:tab/>
      </w:r>
      <w:r w:rsidRPr="000E235D">
        <w:rPr>
          <w:rFonts w:cs="David" w:hint="cs"/>
          <w:b/>
          <w:bCs/>
          <w:sz w:val="28"/>
          <w:szCs w:val="28"/>
          <w:rtl/>
        </w:rPr>
        <w:tab/>
      </w:r>
      <w:r w:rsidRPr="000E235D">
        <w:rPr>
          <w:rFonts w:cs="David" w:hint="cs"/>
          <w:b/>
          <w:bCs/>
          <w:sz w:val="28"/>
          <w:szCs w:val="28"/>
          <w:rtl/>
        </w:rPr>
        <w:tab/>
      </w:r>
      <w:r w:rsidRPr="000E235D">
        <w:rPr>
          <w:rFonts w:cs="David" w:hint="cs"/>
          <w:b/>
          <w:bCs/>
          <w:sz w:val="28"/>
          <w:szCs w:val="28"/>
          <w:rtl/>
        </w:rPr>
        <w:tab/>
      </w:r>
      <w:r w:rsidRPr="000E235D">
        <w:rPr>
          <w:rFonts w:cs="David" w:hint="cs"/>
          <w:b/>
          <w:bCs/>
          <w:sz w:val="28"/>
          <w:szCs w:val="28"/>
          <w:rtl/>
        </w:rPr>
        <w:tab/>
      </w:r>
      <w:r w:rsidRPr="000E235D">
        <w:rPr>
          <w:rFonts w:cs="David" w:hint="cs"/>
          <w:b/>
          <w:bCs/>
          <w:sz w:val="28"/>
          <w:szCs w:val="28"/>
          <w:rtl/>
        </w:rPr>
        <w:tab/>
      </w:r>
      <w:r w:rsidRPr="000E235D">
        <w:rPr>
          <w:rFonts w:cs="David" w:hint="cs"/>
          <w:b/>
          <w:bCs/>
          <w:sz w:val="28"/>
          <w:szCs w:val="28"/>
          <w:rtl/>
        </w:rPr>
        <w:tab/>
        <w:t xml:space="preserve">        משה טומשובר</w:t>
      </w:r>
    </w:p>
    <w:p w:rsidR="000E235D" w:rsidRPr="00567B83" w:rsidRDefault="000E235D" w:rsidP="000E235D">
      <w:pPr>
        <w:spacing w:after="0" w:line="240" w:lineRule="auto"/>
        <w:rPr>
          <w:rFonts w:cs="David"/>
          <w:b/>
          <w:bCs/>
          <w:sz w:val="28"/>
          <w:szCs w:val="28"/>
        </w:rPr>
      </w:pPr>
      <w:r w:rsidRPr="000E235D">
        <w:rPr>
          <w:rFonts w:cs="David" w:hint="cs"/>
          <w:b/>
          <w:bCs/>
          <w:sz w:val="28"/>
          <w:szCs w:val="28"/>
          <w:rtl/>
        </w:rPr>
        <w:tab/>
      </w:r>
      <w:r w:rsidRPr="000E235D">
        <w:rPr>
          <w:rFonts w:cs="David" w:hint="cs"/>
          <w:b/>
          <w:bCs/>
          <w:sz w:val="28"/>
          <w:szCs w:val="28"/>
          <w:rtl/>
        </w:rPr>
        <w:tab/>
      </w:r>
      <w:r w:rsidRPr="000E235D">
        <w:rPr>
          <w:rFonts w:cs="David" w:hint="cs"/>
          <w:b/>
          <w:bCs/>
          <w:sz w:val="28"/>
          <w:szCs w:val="28"/>
          <w:rtl/>
        </w:rPr>
        <w:tab/>
      </w:r>
      <w:r w:rsidRPr="000E235D">
        <w:rPr>
          <w:rFonts w:cs="David" w:hint="cs"/>
          <w:b/>
          <w:bCs/>
          <w:sz w:val="28"/>
          <w:szCs w:val="28"/>
          <w:rtl/>
        </w:rPr>
        <w:tab/>
      </w:r>
      <w:r w:rsidRPr="000E235D">
        <w:rPr>
          <w:rFonts w:cs="David" w:hint="cs"/>
          <w:b/>
          <w:bCs/>
          <w:sz w:val="28"/>
          <w:szCs w:val="28"/>
          <w:rtl/>
        </w:rPr>
        <w:tab/>
      </w:r>
      <w:r w:rsidRPr="000E235D">
        <w:rPr>
          <w:rFonts w:cs="David" w:hint="cs"/>
          <w:b/>
          <w:bCs/>
          <w:sz w:val="28"/>
          <w:szCs w:val="28"/>
          <w:rtl/>
        </w:rPr>
        <w:tab/>
      </w:r>
      <w:r w:rsidRPr="000E235D">
        <w:rPr>
          <w:rFonts w:cs="David" w:hint="cs"/>
          <w:b/>
          <w:bCs/>
          <w:sz w:val="28"/>
          <w:szCs w:val="28"/>
          <w:rtl/>
        </w:rPr>
        <w:tab/>
      </w:r>
      <w:r w:rsidRPr="000E235D">
        <w:rPr>
          <w:rFonts w:cs="David" w:hint="cs"/>
          <w:b/>
          <w:bCs/>
          <w:sz w:val="28"/>
          <w:szCs w:val="28"/>
          <w:rtl/>
        </w:rPr>
        <w:tab/>
        <w:t xml:space="preserve">    יו"ר ועדת המכרזים</w:t>
      </w:r>
    </w:p>
    <w:p w:rsidR="000E235D" w:rsidRPr="00F43663" w:rsidRDefault="000E235D" w:rsidP="000E235D"/>
    <w:p w:rsidR="00567B83" w:rsidRPr="000E235D" w:rsidRDefault="00567B83" w:rsidP="00F43663"/>
    <w:sectPr w:rsidR="00567B83" w:rsidRPr="000E235D" w:rsidSect="00C84564">
      <w:headerReference w:type="even" r:id="rId8"/>
      <w:headerReference w:type="default" r:id="rId9"/>
      <w:footerReference w:type="even" r:id="rId10"/>
      <w:footerReference w:type="default" r:id="rId11"/>
      <w:headerReference w:type="first" r:id="rId12"/>
      <w:footerReference w:type="first" r:id="rId13"/>
      <w:pgSz w:w="11906" w:h="16838"/>
      <w:pgMar w:top="1440" w:right="1558" w:bottom="1440" w:left="1276"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4279B" w:rsidRDefault="0054279B">
      <w:pPr>
        <w:spacing w:after="0" w:line="240" w:lineRule="auto"/>
      </w:pPr>
      <w:r>
        <w:separator/>
      </w:r>
    </w:p>
  </w:endnote>
  <w:endnote w:type="continuationSeparator" w:id="0">
    <w:p w:rsidR="0054279B" w:rsidRDefault="0054279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279B" w:rsidRDefault="0054279B">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279B" w:rsidRPr="00340B09" w:rsidRDefault="0054279B" w:rsidP="006D3201">
    <w:pPr>
      <w:ind w:left="-835"/>
      <w:rPr>
        <w:sz w:val="20"/>
        <w:szCs w:val="20"/>
      </w:rPr>
    </w:pPr>
    <w:r w:rsidRPr="00340B09">
      <w:rPr>
        <w:sz w:val="20"/>
        <w:szCs w:val="20"/>
        <w:rtl/>
      </w:rPr>
      <w:t>משרד הכלכלה</w:t>
    </w:r>
    <w:r w:rsidRPr="00340B09">
      <w:rPr>
        <w:sz w:val="20"/>
        <w:szCs w:val="20"/>
        <w:rtl/>
      </w:rPr>
      <w:br/>
      <w:t xml:space="preserve">בניין ג'נרי, רחוב בנק ישראל 5, </w:t>
    </w:r>
    <w:r w:rsidRPr="00340B09">
      <w:rPr>
        <w:rFonts w:hint="cs"/>
        <w:sz w:val="20"/>
        <w:szCs w:val="20"/>
        <w:rtl/>
      </w:rPr>
      <w:t>קריי</w:t>
    </w:r>
    <w:r w:rsidRPr="00340B09">
      <w:rPr>
        <w:rFonts w:hint="eastAsia"/>
        <w:sz w:val="20"/>
        <w:szCs w:val="20"/>
        <w:rtl/>
      </w:rPr>
      <w:t>ת</w:t>
    </w:r>
    <w:r w:rsidRPr="00340B09">
      <w:rPr>
        <w:sz w:val="20"/>
        <w:szCs w:val="20"/>
        <w:rtl/>
      </w:rPr>
      <w:t xml:space="preserve"> הממשלה, ת"ד 3166, ירושלים 9103101</w:t>
    </w:r>
    <w:r w:rsidRPr="00340B09">
      <w:rPr>
        <w:sz w:val="20"/>
        <w:szCs w:val="20"/>
        <w:rtl/>
      </w:rPr>
      <w:br/>
      <w:t>טל' 02-6662600, פקס 02-6662937</w:t>
    </w:r>
  </w:p>
  <w:p w:rsidR="0054279B" w:rsidRPr="005233B9" w:rsidRDefault="0054279B" w:rsidP="005233B9">
    <w:pPr>
      <w:pStyle w:val="a5"/>
      <w:rPr>
        <w:rtl/>
        <w:cs/>
      </w:rPr>
    </w:pPr>
  </w:p>
  <w:p w:rsidR="0054279B" w:rsidRDefault="0054279B" w:rsidP="0054279B">
    <w:pPr>
      <w:pStyle w:val="a5"/>
      <w:ind w:hanging="175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279B" w:rsidRDefault="0054279B">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4279B" w:rsidRDefault="0054279B">
      <w:pPr>
        <w:spacing w:after="0" w:line="240" w:lineRule="auto"/>
      </w:pPr>
      <w:r>
        <w:separator/>
      </w:r>
    </w:p>
  </w:footnote>
  <w:footnote w:type="continuationSeparator" w:id="0">
    <w:p w:rsidR="0054279B" w:rsidRDefault="0054279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279B" w:rsidRDefault="0054279B">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279B" w:rsidRDefault="0054279B" w:rsidP="0054279B">
    <w:pPr>
      <w:pStyle w:val="a3"/>
      <w:tabs>
        <w:tab w:val="clear" w:pos="8306"/>
      </w:tabs>
      <w:ind w:left="-58" w:right="-1800" w:hanging="1701"/>
    </w:pPr>
    <w:r>
      <w:rPr>
        <w:noProof/>
      </w:rPr>
      <w:drawing>
        <wp:inline distT="0" distB="0" distL="0" distR="0" wp14:anchorId="353F8CE0" wp14:editId="620C500E">
          <wp:extent cx="7429500" cy="1857375"/>
          <wp:effectExtent l="0" t="0" r="0" b="952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conomy_header_0027_8057.jpg"/>
                  <pic:cNvPicPr/>
                </pic:nvPicPr>
                <pic:blipFill>
                  <a:blip r:embed="rId1">
                    <a:extLst>
                      <a:ext uri="{28A0092B-C50C-407E-A947-70E740481C1C}">
                        <a14:useLocalDpi xmlns:a14="http://schemas.microsoft.com/office/drawing/2010/main" val="0"/>
                      </a:ext>
                    </a:extLst>
                  </a:blip>
                  <a:stretch>
                    <a:fillRect/>
                  </a:stretch>
                </pic:blipFill>
                <pic:spPr>
                  <a:xfrm>
                    <a:off x="0" y="0"/>
                    <a:ext cx="7452830" cy="1863208"/>
                  </a:xfrm>
                  <a:prstGeom prst="rect">
                    <a:avLst/>
                  </a:prstGeom>
                </pic:spPr>
              </pic:pic>
            </a:graphicData>
          </a:graphic>
        </wp:inline>
      </w:drawing>
    </w:r>
  </w:p>
  <w:p w:rsidR="0054279B" w:rsidRDefault="0054279B">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279B" w:rsidRDefault="0054279B">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4187CFF"/>
    <w:multiLevelType w:val="hybridMultilevel"/>
    <w:tmpl w:val="3A9E3DC2"/>
    <w:lvl w:ilvl="0" w:tplc="0409000F">
      <w:start w:val="1"/>
      <w:numFmt w:val="decimal"/>
      <w:lvlText w:val="%1."/>
      <w:lvlJc w:val="left"/>
      <w:pPr>
        <w:ind w:left="1095" w:hanging="360"/>
      </w:pPr>
    </w:lvl>
    <w:lvl w:ilvl="1" w:tplc="04090019">
      <w:start w:val="1"/>
      <w:numFmt w:val="lowerLetter"/>
      <w:lvlText w:val="%2."/>
      <w:lvlJc w:val="left"/>
      <w:pPr>
        <w:ind w:left="1815" w:hanging="360"/>
      </w:pPr>
    </w:lvl>
    <w:lvl w:ilvl="2" w:tplc="0409001B">
      <w:start w:val="1"/>
      <w:numFmt w:val="lowerRoman"/>
      <w:lvlText w:val="%3."/>
      <w:lvlJc w:val="right"/>
      <w:pPr>
        <w:ind w:left="2535" w:hanging="180"/>
      </w:pPr>
    </w:lvl>
    <w:lvl w:ilvl="3" w:tplc="0409000F">
      <w:start w:val="1"/>
      <w:numFmt w:val="decimal"/>
      <w:lvlText w:val="%4."/>
      <w:lvlJc w:val="left"/>
      <w:pPr>
        <w:ind w:left="3255" w:hanging="360"/>
      </w:pPr>
    </w:lvl>
    <w:lvl w:ilvl="4" w:tplc="04090019">
      <w:start w:val="1"/>
      <w:numFmt w:val="lowerLetter"/>
      <w:lvlText w:val="%5."/>
      <w:lvlJc w:val="left"/>
      <w:pPr>
        <w:ind w:left="3975" w:hanging="360"/>
      </w:pPr>
    </w:lvl>
    <w:lvl w:ilvl="5" w:tplc="0409001B">
      <w:start w:val="1"/>
      <w:numFmt w:val="lowerRoman"/>
      <w:lvlText w:val="%6."/>
      <w:lvlJc w:val="right"/>
      <w:pPr>
        <w:ind w:left="4695" w:hanging="180"/>
      </w:pPr>
    </w:lvl>
    <w:lvl w:ilvl="6" w:tplc="0409000F">
      <w:start w:val="1"/>
      <w:numFmt w:val="decimal"/>
      <w:lvlText w:val="%7."/>
      <w:lvlJc w:val="left"/>
      <w:pPr>
        <w:ind w:left="5415" w:hanging="360"/>
      </w:pPr>
    </w:lvl>
    <w:lvl w:ilvl="7" w:tplc="04090019">
      <w:start w:val="1"/>
      <w:numFmt w:val="lowerLetter"/>
      <w:lvlText w:val="%8."/>
      <w:lvlJc w:val="left"/>
      <w:pPr>
        <w:ind w:left="6135" w:hanging="360"/>
      </w:pPr>
    </w:lvl>
    <w:lvl w:ilvl="8" w:tplc="0409001B">
      <w:start w:val="1"/>
      <w:numFmt w:val="lowerRoman"/>
      <w:lvlText w:val="%9."/>
      <w:lvlJc w:val="right"/>
      <w:pPr>
        <w:ind w:left="6855" w:hanging="180"/>
      </w:pPr>
    </w:lvl>
  </w:abstractNum>
  <w:abstractNum w:abstractNumId="1">
    <w:nsid w:val="798953E9"/>
    <w:multiLevelType w:val="hybridMultilevel"/>
    <w:tmpl w:val="56B4C0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4564"/>
    <w:rsid w:val="00041D81"/>
    <w:rsid w:val="00050747"/>
    <w:rsid w:val="000E235D"/>
    <w:rsid w:val="001958EB"/>
    <w:rsid w:val="001A05E2"/>
    <w:rsid w:val="00244998"/>
    <w:rsid w:val="002E27D4"/>
    <w:rsid w:val="00307C3B"/>
    <w:rsid w:val="00340B09"/>
    <w:rsid w:val="003D6E47"/>
    <w:rsid w:val="005233B9"/>
    <w:rsid w:val="00524C9A"/>
    <w:rsid w:val="0054279B"/>
    <w:rsid w:val="00561F73"/>
    <w:rsid w:val="00567B83"/>
    <w:rsid w:val="006D3201"/>
    <w:rsid w:val="008F5584"/>
    <w:rsid w:val="00972E16"/>
    <w:rsid w:val="00B06184"/>
    <w:rsid w:val="00B75809"/>
    <w:rsid w:val="00C84564"/>
    <w:rsid w:val="00CD4644"/>
    <w:rsid w:val="00CD69F7"/>
    <w:rsid w:val="00E32F06"/>
    <w:rsid w:val="00EB5BFF"/>
    <w:rsid w:val="00F4366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E235D"/>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paragraph" w:styleId="a9">
    <w:name w:val="List Paragraph"/>
    <w:basedOn w:val="a"/>
    <w:uiPriority w:val="34"/>
    <w:qFormat/>
    <w:rsid w:val="00561F73"/>
    <w:pPr>
      <w:ind w:left="720"/>
      <w:contextualSpacing/>
    </w:pPr>
    <w:rPr>
      <w:rFonts w:eastAsia="Calibri" w:cs="Calibri"/>
    </w:rPr>
  </w:style>
  <w:style w:type="character" w:styleId="aa">
    <w:name w:val="annotation reference"/>
    <w:basedOn w:val="a0"/>
    <w:uiPriority w:val="99"/>
    <w:semiHidden/>
    <w:unhideWhenUsed/>
    <w:rsid w:val="000E235D"/>
    <w:rPr>
      <w:sz w:val="16"/>
      <w:szCs w:val="16"/>
    </w:rPr>
  </w:style>
  <w:style w:type="paragraph" w:styleId="ab">
    <w:name w:val="annotation text"/>
    <w:basedOn w:val="a"/>
    <w:link w:val="ac"/>
    <w:uiPriority w:val="99"/>
    <w:semiHidden/>
    <w:unhideWhenUsed/>
    <w:rsid w:val="000E235D"/>
    <w:pPr>
      <w:spacing w:line="240" w:lineRule="auto"/>
    </w:pPr>
    <w:rPr>
      <w:sz w:val="20"/>
      <w:szCs w:val="20"/>
    </w:rPr>
  </w:style>
  <w:style w:type="character" w:customStyle="1" w:styleId="ac">
    <w:name w:val="טקסט הערה תו"/>
    <w:basedOn w:val="a0"/>
    <w:link w:val="ab"/>
    <w:uiPriority w:val="99"/>
    <w:semiHidden/>
    <w:rsid w:val="000E235D"/>
    <w:rPr>
      <w:rFonts w:ascii="Calibri" w:hAnsi="Calibri" w:cs="Arial"/>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E235D"/>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paragraph" w:styleId="a9">
    <w:name w:val="List Paragraph"/>
    <w:basedOn w:val="a"/>
    <w:uiPriority w:val="34"/>
    <w:qFormat/>
    <w:rsid w:val="00561F73"/>
    <w:pPr>
      <w:ind w:left="720"/>
      <w:contextualSpacing/>
    </w:pPr>
    <w:rPr>
      <w:rFonts w:eastAsia="Calibri" w:cs="Calibri"/>
    </w:rPr>
  </w:style>
  <w:style w:type="character" w:styleId="aa">
    <w:name w:val="annotation reference"/>
    <w:basedOn w:val="a0"/>
    <w:uiPriority w:val="99"/>
    <w:semiHidden/>
    <w:unhideWhenUsed/>
    <w:rsid w:val="000E235D"/>
    <w:rPr>
      <w:sz w:val="16"/>
      <w:szCs w:val="16"/>
    </w:rPr>
  </w:style>
  <w:style w:type="paragraph" w:styleId="ab">
    <w:name w:val="annotation text"/>
    <w:basedOn w:val="a"/>
    <w:link w:val="ac"/>
    <w:uiPriority w:val="99"/>
    <w:semiHidden/>
    <w:unhideWhenUsed/>
    <w:rsid w:val="000E235D"/>
    <w:pPr>
      <w:spacing w:line="240" w:lineRule="auto"/>
    </w:pPr>
    <w:rPr>
      <w:sz w:val="20"/>
      <w:szCs w:val="20"/>
    </w:rPr>
  </w:style>
  <w:style w:type="character" w:customStyle="1" w:styleId="ac">
    <w:name w:val="טקסט הערה תו"/>
    <w:basedOn w:val="a0"/>
    <w:link w:val="ab"/>
    <w:uiPriority w:val="99"/>
    <w:semiHidden/>
    <w:rsid w:val="000E235D"/>
    <w:rPr>
      <w:rFonts w:ascii="Calibri" w:hAnsi="Calibri" w:cs="Arial"/>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0143652">
      <w:bodyDiv w:val="1"/>
      <w:marLeft w:val="0"/>
      <w:marRight w:val="0"/>
      <w:marTop w:val="0"/>
      <w:marBottom w:val="0"/>
      <w:divBdr>
        <w:top w:val="none" w:sz="0" w:space="0" w:color="auto"/>
        <w:left w:val="none" w:sz="0" w:space="0" w:color="auto"/>
        <w:bottom w:val="none" w:sz="0" w:space="0" w:color="auto"/>
        <w:right w:val="none" w:sz="0" w:space="0" w:color="auto"/>
      </w:divBdr>
    </w:div>
    <w:div w:id="12546261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311</Words>
  <Characters>1556</Characters>
  <Application>Microsoft Office Word</Application>
  <DocSecurity>0</DocSecurity>
  <Lines>12</Lines>
  <Paragraphs>3</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1864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cp:lastPrinted>2014-07-20T05:12:00Z</cp:lastPrinted>
  <dcterms:created xsi:type="dcterms:W3CDTF">2014-07-20T05:13:00Z</dcterms:created>
  <dcterms:modified xsi:type="dcterms:W3CDTF">2014-07-20T05:13:00Z</dcterms:modified>
</cp:coreProperties>
</file>